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29" w:rsidRDefault="007C2829">
      <w:pPr>
        <w:pStyle w:val="ConsPlusTitlePage"/>
      </w:pPr>
      <w:r>
        <w:br/>
      </w:r>
    </w:p>
    <w:p w:rsidR="007C2829" w:rsidRDefault="007C2829">
      <w:pPr>
        <w:pStyle w:val="ConsPlusNormal"/>
        <w:jc w:val="both"/>
        <w:outlineLvl w:val="0"/>
      </w:pPr>
    </w:p>
    <w:p w:rsidR="007C2829" w:rsidRDefault="007C2829">
      <w:pPr>
        <w:pStyle w:val="ConsPlusTitle"/>
        <w:jc w:val="center"/>
      </w:pPr>
      <w:r>
        <w:t>ПРАВИТЕЛЬСТВО РОССИЙСКОЙ ФЕДЕРАЦИИ</w:t>
      </w:r>
    </w:p>
    <w:p w:rsidR="007C2829" w:rsidRDefault="007C2829">
      <w:pPr>
        <w:pStyle w:val="ConsPlusTitle"/>
        <w:jc w:val="center"/>
      </w:pPr>
    </w:p>
    <w:p w:rsidR="007C2829" w:rsidRDefault="007C2829">
      <w:pPr>
        <w:pStyle w:val="ConsPlusTitle"/>
        <w:jc w:val="center"/>
      </w:pPr>
      <w:bookmarkStart w:id="0" w:name="_GoBack"/>
      <w:r>
        <w:t>ПОСТАНОВЛЕНИЕ</w:t>
      </w:r>
    </w:p>
    <w:p w:rsidR="007C2829" w:rsidRDefault="007C2829">
      <w:pPr>
        <w:pStyle w:val="ConsPlusTitle"/>
        <w:jc w:val="center"/>
      </w:pPr>
      <w:r>
        <w:t>от 17 января 2023 г. N 28</w:t>
      </w:r>
    </w:p>
    <w:bookmarkEnd w:id="0"/>
    <w:p w:rsidR="007C2829" w:rsidRDefault="007C2829">
      <w:pPr>
        <w:pStyle w:val="ConsPlusTitle"/>
        <w:jc w:val="center"/>
      </w:pPr>
    </w:p>
    <w:p w:rsidR="007C2829" w:rsidRDefault="007C2829">
      <w:pPr>
        <w:pStyle w:val="ConsPlusTitle"/>
        <w:jc w:val="center"/>
      </w:pPr>
      <w:r>
        <w:t>О ВНЕСЕНИИ ИЗМЕНЕНИЙ</w:t>
      </w:r>
    </w:p>
    <w:p w:rsidR="007C2829" w:rsidRDefault="007C2829">
      <w:pPr>
        <w:pStyle w:val="ConsPlusTitle"/>
        <w:jc w:val="center"/>
      </w:pPr>
      <w:r>
        <w:t>В ПОСТАНОВЛЕНИЕ ПРАВИТЕЛЬСТВА РОССИЙСКОЙ ФЕДЕРАЦИИ</w:t>
      </w:r>
    </w:p>
    <w:p w:rsidR="007C2829" w:rsidRDefault="007C2829">
      <w:pPr>
        <w:pStyle w:val="ConsPlusTitle"/>
        <w:jc w:val="center"/>
      </w:pPr>
      <w:r>
        <w:t>ОТ 29 АПРЕЛЯ 2022 Г. N 776</w:t>
      </w:r>
    </w:p>
    <w:p w:rsidR="007C2829" w:rsidRDefault="007C2829">
      <w:pPr>
        <w:pStyle w:val="ConsPlusNormal"/>
        <w:ind w:firstLine="540"/>
        <w:jc w:val="both"/>
      </w:pPr>
    </w:p>
    <w:p w:rsidR="007C2829" w:rsidRDefault="007C282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2022 г. N 776 "Об изменении сроков уплаты страховых взносов в 2022 году" (Собрание законодательства Российской Федерации, 2022, N 18, ст. 3101) следующие изменения: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"Об изменении сроков уплаты страховых взносов в 2022, 2023 годах";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пункт 1</w:t>
        </w:r>
      </w:hyperlink>
      <w:r>
        <w:t xml:space="preserve"> после слова "Продлить" дополнить словами "с учетом пункта 2(1) настоящего постановления";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в) </w:t>
      </w:r>
      <w:hyperlink r:id="rId8">
        <w:r>
          <w:rPr>
            <w:color w:val="0000FF"/>
          </w:rPr>
          <w:t>пункт 2</w:t>
        </w:r>
      </w:hyperlink>
      <w:r>
        <w:t xml:space="preserve"> после слова "Продлить" дополнить словами "с учетом пункта 2(1) настоящего постановления";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г)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"2(1). Уплата сумм страховых взносов, </w:t>
      </w:r>
      <w:proofErr w:type="gramStart"/>
      <w:r>
        <w:t>сроки</w:t>
      </w:r>
      <w:proofErr w:type="gramEnd"/>
      <w:r>
        <w:t xml:space="preserve"> уплаты которых продлены в соответствии с пунктами 1 (за исключением сумм страховых взносов, исчисленных индивидуальными предпринимателями за 2021 год с суммы дохода, превышающей 300000 рублей) и 2 настоящего постановления, осуществляется не позднее 28-го числа месяца, на который перенесен срок их уплаты, если иное не установлено пунктом 3(1) настоящего постановления.";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д) </w:t>
      </w:r>
      <w:hyperlink r:id="rId10">
        <w:r>
          <w:rPr>
            <w:color w:val="0000FF"/>
          </w:rPr>
          <w:t>дополнить</w:t>
        </w:r>
      </w:hyperlink>
      <w:r>
        <w:t xml:space="preserve"> пунктами 3(1) и 3(2) следующего содержания: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"3(1). </w:t>
      </w:r>
      <w:proofErr w:type="gramStart"/>
      <w:r>
        <w:t xml:space="preserve">Организациям и индивидуальным предпринимателям, указанным в пунктах 1 и 2 настоящего постановления, с учетом требований пунктов 3 и 4 настоящего постановления (далее - заинтересованные лица), может быть предоставлена рассрочка по уплате сумм страховых взносов, предусмотренных пунктами 1 и 2 настоящего постановления, в порядке и на условиях, которые предусмотрены Налоговым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Кодекс), с учетом настоящего постановления (далее - рассрочка).</w:t>
      </w:r>
      <w:proofErr w:type="gramEnd"/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Для предоставления заинтересованным лицам рассрочки заинтересованные лица обращаются в налоговый орган, уполномоченный в соответствии с </w:t>
      </w:r>
      <w:hyperlink r:id="rId12">
        <w:r>
          <w:rPr>
            <w:color w:val="0000FF"/>
          </w:rPr>
          <w:t>подпунктом 1 пункта 1 статьи 63</w:t>
        </w:r>
      </w:hyperlink>
      <w:r>
        <w:t xml:space="preserve"> Кодекса федеральным органом исполнительной власти, уполномоченным по контролю и надзору в области налогов и сборов (далее - уполномоченный налоговый орган), с заявлением о предоставлении рассрочки (далее - заявление).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В отношении рассрочки не применяются положения </w:t>
      </w:r>
      <w:hyperlink r:id="rId13">
        <w:r>
          <w:rPr>
            <w:color w:val="0000FF"/>
          </w:rPr>
          <w:t>пунктов 4</w:t>
        </w:r>
      </w:hyperlink>
      <w:r>
        <w:t xml:space="preserve">, </w:t>
      </w:r>
      <w:hyperlink r:id="rId14">
        <w:r>
          <w:rPr>
            <w:color w:val="0000FF"/>
          </w:rPr>
          <w:t>7</w:t>
        </w:r>
      </w:hyperlink>
      <w:r>
        <w:t xml:space="preserve"> и </w:t>
      </w:r>
      <w:hyperlink r:id="rId15">
        <w:r>
          <w:rPr>
            <w:color w:val="0000FF"/>
          </w:rPr>
          <w:t>8 статьи 61</w:t>
        </w:r>
      </w:hyperlink>
      <w:r>
        <w:t xml:space="preserve">, </w:t>
      </w:r>
      <w:hyperlink r:id="rId16">
        <w:r>
          <w:rPr>
            <w:color w:val="0000FF"/>
          </w:rPr>
          <w:t>статей 62</w:t>
        </w:r>
      </w:hyperlink>
      <w:r>
        <w:t xml:space="preserve"> - </w:t>
      </w:r>
      <w:hyperlink r:id="rId17">
        <w:r>
          <w:rPr>
            <w:color w:val="0000FF"/>
          </w:rPr>
          <w:t>64</w:t>
        </w:r>
      </w:hyperlink>
      <w:r>
        <w:t xml:space="preserve"> Кодекса.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Заявление подается однократно в отношении страховых взносов, указанных в пункте 1 настоящего постановления, и однократно в отношении страховых взносов, указанных в пункте 2 </w:t>
      </w:r>
      <w:r>
        <w:lastRenderedPageBreak/>
        <w:t>настоящего постановления, по форме, размещаемой уполномоченным налоговым органом на его официальном сайте в информационно-телекоммуникационной сети "Интернет".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Заявление подается в электронной форме по телекоммуникационным каналам связи.</w:t>
      </w:r>
    </w:p>
    <w:p w:rsidR="007C2829" w:rsidRDefault="007C2829">
      <w:pPr>
        <w:pStyle w:val="ConsPlusNormal"/>
        <w:spacing w:before="220"/>
        <w:ind w:firstLine="540"/>
        <w:jc w:val="both"/>
      </w:pPr>
      <w:proofErr w:type="gramStart"/>
      <w:r>
        <w:t>В отношении страховых взносов, указанных в пунктах 1 и 2 настоящего постановления (за исключением страховых взносов, исчисленных индивидуальными предпринимателями за 2021 год с суммы дохода, превышающей 300000 рублей), сумма страховых взносов, на которую предоставляется рассрочка, определяется уполномоченным налоговым органом ежемесячно, 27-го числа месяца, на который перенесен срок ее уплаты, как сумма страховых взносов, срок уплаты которой установлен пунктом 2(1</w:t>
      </w:r>
      <w:proofErr w:type="gramEnd"/>
      <w:r>
        <w:t xml:space="preserve">) </w:t>
      </w:r>
      <w:proofErr w:type="gramStart"/>
      <w:r>
        <w:t xml:space="preserve">настоящего постановления, за вычетом суммы, признанной зачтенной в счет предстоящей обязанности по уплате страховых взносов за апрель - сентябрь 2023 г. или признанной единым налоговым платежом в соответствии с </w:t>
      </w:r>
      <w:hyperlink r:id="rId18">
        <w:r>
          <w:rPr>
            <w:color w:val="0000FF"/>
          </w:rPr>
          <w:t>частью 5.2 статьи 4</w:t>
        </w:r>
      </w:hyperlink>
      <w:r>
        <w:t xml:space="preserve"> Федерального закона от 14 июля 2022 г. N 263-ФЗ "О внесении изменений в части первую и вторую Налогового кодекса Российской Федерации".</w:t>
      </w:r>
      <w:proofErr w:type="gramEnd"/>
    </w:p>
    <w:p w:rsidR="007C2829" w:rsidRDefault="007C2829">
      <w:pPr>
        <w:pStyle w:val="ConsPlusNormal"/>
        <w:spacing w:before="220"/>
        <w:ind w:firstLine="540"/>
        <w:jc w:val="both"/>
      </w:pPr>
      <w:r>
        <w:t>В отношении страховых взносов, исчисленных индивидуальными предпринимателями за 2021 год с суммы дохода, превышающей 300000 рублей, указанных в пункте 1 настоящего постановления, сумма страховых взносов, на которую предоставляется рассрочка, определяется уполномоченным налоговым органом 30 июня 2023 г.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В отношении страховых взносов, указанных в пунктах 1 и 2 настоящего постановления (за исключением страховых взносов, исчисленных индивидуальными предпринимателями за 2021 год с суммы дохода, превышающей 300000 рублей), заявление рассматривается, если оно подано до 28 апреля 2023 г. включительно.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При наличии оснований для предоставления рассрочки рассрочка предоставляется без вынесения решения о ее предоставлении.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Уполномоченный налоговый орган не предоставляет рассрочку при наличии хотя бы одного из следующих оснований: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сведения, содержащиеся в заявлении, не позволяют установить заинтересованное лицо, в отношении которого запрашивается рассрочка;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заявление подано неуполномоченным лицом;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заявление подано с нарушением требований настоящего постановления.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Заинтересованное лицо вправе обжаловать действия и бездействие должностных лиц уполномоченного налогового органа, если, по мнению </w:t>
      </w:r>
      <w:proofErr w:type="gramStart"/>
      <w:r>
        <w:t>заинтересованного</w:t>
      </w:r>
      <w:proofErr w:type="gramEnd"/>
      <w:r>
        <w:t xml:space="preserve"> лица, такие действия и бездействие нарушают его права как заинтересованного лица, в порядке, установленном законодательством Российской Федерации о налогах и сборах для обжалования действий и бездействия должностных лиц налоговых органов.</w:t>
      </w:r>
    </w:p>
    <w:p w:rsidR="007C2829" w:rsidRDefault="007C2829">
      <w:pPr>
        <w:pStyle w:val="ConsPlusNormal"/>
        <w:spacing w:before="220"/>
        <w:ind w:firstLine="540"/>
        <w:jc w:val="both"/>
      </w:pPr>
      <w:proofErr w:type="gramStart"/>
      <w:r>
        <w:t xml:space="preserve">Рассрочка предоставляется с календарной даты, установленной соответствующими положениями </w:t>
      </w:r>
      <w:hyperlink r:id="rId19">
        <w:r>
          <w:rPr>
            <w:color w:val="0000FF"/>
          </w:rPr>
          <w:t>Кодекса</w:t>
        </w:r>
      </w:hyperlink>
      <w:r>
        <w:t xml:space="preserve"> для исполнения обязанности по уплате страховых взносов, измененной в соответствии с пунктами 1 - 2(1) настоящего постановления, и до 28 мая 2024 г. (за исключением сумм страховых взносов, исчисленных индивидуальными предпринимателями за 2021 год с суммы дохода, превышающей 300000 рублей).</w:t>
      </w:r>
      <w:proofErr w:type="gramEnd"/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Рассрочка в части сумм страховых взносов, исчисленных индивидуальными </w:t>
      </w:r>
      <w:r>
        <w:lastRenderedPageBreak/>
        <w:t xml:space="preserve">предпринимателями за 2021 год с суммы дохода, превышающей 300000 рублей, предоставляется с календарной даты, установленной соответствующими положениями </w:t>
      </w:r>
      <w:hyperlink r:id="rId20">
        <w:r>
          <w:rPr>
            <w:color w:val="0000FF"/>
          </w:rPr>
          <w:t>Кодекса</w:t>
        </w:r>
      </w:hyperlink>
      <w:r>
        <w:t xml:space="preserve"> для исполнения обязанности по уплате таких страховых взносов, измененной в соответствии с пунктом 1 настоящего постановления, и до 1 мая 2024 г.</w:t>
      </w:r>
    </w:p>
    <w:p w:rsidR="007C2829" w:rsidRDefault="007C2829">
      <w:pPr>
        <w:pStyle w:val="ConsPlusNormal"/>
        <w:spacing w:before="220"/>
        <w:ind w:firstLine="540"/>
        <w:jc w:val="both"/>
      </w:pPr>
      <w:proofErr w:type="gramStart"/>
      <w:r>
        <w:t>Уплата сумм страховых взносов (за исключением сумм страховых взносов, исчисленных индивидуальными предпринимателями за 2021 год с суммы дохода, превышающей 300000 рублей), по которым предоставлена рассрочка, осуществляется ежемесячно равными долями не позднее 28-го числа месяца, следующего за месяцем, в котором наступает срок уплаты соответствующих страховых взносов, продленный на основании пунктов 1 - 2(1) настоящего постановления.</w:t>
      </w:r>
      <w:proofErr w:type="gramEnd"/>
      <w:r>
        <w:t xml:space="preserve"> При этом дата последнего платежа должна быть не позднее 28 мая 2024 г.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>Уплата сумм страховых взносов, исчисленных индивидуальными предпринимателями за 2021 год с суммы дохода, превышающей 300000 рублей, по которым предоставлена рассрочка, осуществляется ежемесячно равными долями не позднее 1-го числа месяца, следующего за месяцем, в котором наступает срок уплаты соответствующих страховых взносов, продленный на основании пункта 1 настоящего постановления. При этом дата последнего платежа должна быть не позднее 1 мая 2024 г.</w:t>
      </w:r>
    </w:p>
    <w:p w:rsidR="007C2829" w:rsidRDefault="007C2829">
      <w:pPr>
        <w:pStyle w:val="ConsPlusNormal"/>
        <w:spacing w:before="220"/>
        <w:ind w:firstLine="540"/>
        <w:jc w:val="both"/>
      </w:pPr>
      <w:r>
        <w:t xml:space="preserve">3(2). Исчисление сроков, установленных настоящим постановлением, осуществляется в порядке, установленном </w:t>
      </w:r>
      <w:hyperlink r:id="rId21">
        <w:r>
          <w:rPr>
            <w:color w:val="0000FF"/>
          </w:rPr>
          <w:t>статьей 6.1</w:t>
        </w:r>
      </w:hyperlink>
      <w:r>
        <w:t xml:space="preserve"> Кодекса</w:t>
      </w:r>
      <w:proofErr w:type="gramStart"/>
      <w:r>
        <w:t>.".</w:t>
      </w:r>
      <w:proofErr w:type="gramEnd"/>
    </w:p>
    <w:p w:rsidR="007C2829" w:rsidRDefault="007C28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7C2829" w:rsidRDefault="007C2829">
      <w:pPr>
        <w:pStyle w:val="ConsPlusNormal"/>
        <w:ind w:firstLine="540"/>
        <w:jc w:val="both"/>
      </w:pPr>
    </w:p>
    <w:p w:rsidR="007C2829" w:rsidRDefault="007C2829">
      <w:pPr>
        <w:pStyle w:val="ConsPlusNormal"/>
        <w:jc w:val="right"/>
      </w:pPr>
      <w:r>
        <w:t>Председатель Правительства</w:t>
      </w:r>
    </w:p>
    <w:p w:rsidR="007C2829" w:rsidRDefault="007C2829">
      <w:pPr>
        <w:pStyle w:val="ConsPlusNormal"/>
        <w:jc w:val="right"/>
      </w:pPr>
      <w:r>
        <w:t>Российской Федерации</w:t>
      </w:r>
    </w:p>
    <w:p w:rsidR="007C2829" w:rsidRDefault="007C2829">
      <w:pPr>
        <w:pStyle w:val="ConsPlusNormal"/>
        <w:jc w:val="right"/>
      </w:pPr>
      <w:r>
        <w:t>М.МИШУСТИН</w:t>
      </w:r>
    </w:p>
    <w:p w:rsidR="007C2829" w:rsidRDefault="007C2829">
      <w:pPr>
        <w:pStyle w:val="ConsPlusNormal"/>
        <w:jc w:val="both"/>
      </w:pPr>
    </w:p>
    <w:p w:rsidR="007C2829" w:rsidRDefault="007C2829">
      <w:pPr>
        <w:pStyle w:val="ConsPlusNormal"/>
        <w:jc w:val="both"/>
      </w:pPr>
    </w:p>
    <w:p w:rsidR="007C2829" w:rsidRDefault="007C28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870" w:rsidRDefault="00B04870"/>
    <w:sectPr w:rsidR="00B04870" w:rsidSect="00F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9"/>
    <w:rsid w:val="007C2829"/>
    <w:rsid w:val="00B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8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8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825A9A482091B8129F7CB50D43A332FD48566D93F174E7A9556EFC6531DAB29278FCDA169013831A6F5A2247A2C1059C8131B0C1B9F4DY3Y1G" TargetMode="External"/><Relationship Id="rId13" Type="http://schemas.openxmlformats.org/officeDocument/2006/relationships/hyperlink" Target="consultantplus://offline/ref=170825A9A482091B8129F7CB50D43A332FD48F63DB38174E7A9556EFC6531DAB29278FC9A961003363FCE5A66D2D270C5FD70D18121BY9YCG" TargetMode="External"/><Relationship Id="rId18" Type="http://schemas.openxmlformats.org/officeDocument/2006/relationships/hyperlink" Target="consultantplus://offline/ref=170825A9A482091B8129F7CB50D43A332FD6896ADA3F174E7A9556EFC6531DAB29278FCDA169083030A6F5A2247A2C1059C8131B0C1B9F4DY3Y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0825A9A482091B8129F7CB50D43A332FD48F63DB38174E7A9556EFC6531DAB29278FCDA8600A6C66E9F4FE62293F125EC8111A10Y1YAG" TargetMode="External"/><Relationship Id="rId7" Type="http://schemas.openxmlformats.org/officeDocument/2006/relationships/hyperlink" Target="consultantplus://offline/ref=170825A9A482091B8129F7CB50D43A332FD48566D93F174E7A9556EFC6531DAB29278FCDA169013832A6F5A2247A2C1059C8131B0C1B9F4DY3Y1G" TargetMode="External"/><Relationship Id="rId12" Type="http://schemas.openxmlformats.org/officeDocument/2006/relationships/hyperlink" Target="consultantplus://offline/ref=170825A9A482091B8129F7CB50D43A332FD48F63DB38174E7A9556EFC6531DAB29278FC9A869043363FCE5A66D2D270C5FD70D18121BY9YCG" TargetMode="External"/><Relationship Id="rId17" Type="http://schemas.openxmlformats.org/officeDocument/2006/relationships/hyperlink" Target="consultantplus://offline/ref=170825A9A482091B8129F7CB50D43A332FD48F63DB38174E7A9556EFC6531DAB29278FC9A868013363FCE5A66D2D270C5FD70D18121BY9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825A9A482091B8129F7CB50D43A332FD48F63DB38174E7A9556EFC6531DAB29278FC9A960033363FCE5A66D2D270C5FD70D18121BY9YCG" TargetMode="External"/><Relationship Id="rId20" Type="http://schemas.openxmlformats.org/officeDocument/2006/relationships/hyperlink" Target="consultantplus://offline/ref=170825A9A482091B8129F7CB50D43A332FD48F63DB38174E7A9556EFC6531DAB3B27D7C1A36F1F3836B3A3F362Y2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825A9A482091B8129F7CB50D43A332FD48566D93F174E7A9556EFC6531DAB29278FCDA169013834A6F5A2247A2C1059C8131B0C1B9F4DY3Y1G" TargetMode="External"/><Relationship Id="rId11" Type="http://schemas.openxmlformats.org/officeDocument/2006/relationships/hyperlink" Target="consultantplus://offline/ref=170825A9A482091B8129F7CB50D43A332FD48F63DB38174E7A9556EFC6531DAB3B27D7C1A36F1F3836B3A3F362Y2YCG" TargetMode="External"/><Relationship Id="rId5" Type="http://schemas.openxmlformats.org/officeDocument/2006/relationships/hyperlink" Target="consultantplus://offline/ref=170825A9A482091B8129F7CB50D43A332FD48566D93F174E7A9556EFC6531DAB3B27D7C1A36F1F3836B3A3F362Y2YCG" TargetMode="External"/><Relationship Id="rId15" Type="http://schemas.openxmlformats.org/officeDocument/2006/relationships/hyperlink" Target="consultantplus://offline/ref=170825A9A482091B8129F7CB50D43A332FD48F63DB38174E7A9556EFC6531DAB29278FC9A960013363FCE5A66D2D270C5FD70D18121BY9Y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0825A9A482091B8129F7CB50D43A332FD48566D93F174E7A9556EFC6531DAB3B27D7C1A36F1F3836B3A3F362Y2YCG" TargetMode="External"/><Relationship Id="rId19" Type="http://schemas.openxmlformats.org/officeDocument/2006/relationships/hyperlink" Target="consultantplus://offline/ref=170825A9A482091B8129F7CB50D43A332FD48F63DB38174E7A9556EFC6531DAB3B27D7C1A36F1F3836B3A3F362Y2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825A9A482091B8129F7CB50D43A332FD48566D93F174E7A9556EFC6531DAB3B27D7C1A36F1F3836B3A3F362Y2YCG" TargetMode="External"/><Relationship Id="rId14" Type="http://schemas.openxmlformats.org/officeDocument/2006/relationships/hyperlink" Target="consultantplus://offline/ref=170825A9A482091B8129F7CB50D43A332FD48F63DB38174E7A9556EFC6531DAB29278FC9A961083363FCE5A66D2D270C5FD70D18121BY9Y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2023-01-26T06:24:00Z</dcterms:created>
  <dcterms:modified xsi:type="dcterms:W3CDTF">2023-01-26T06:25:00Z</dcterms:modified>
</cp:coreProperties>
</file>